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0E" w:rsidRDefault="00462F0E" w:rsidP="00D854AD">
      <w:pPr>
        <w:spacing w:after="0" w:line="240" w:lineRule="auto"/>
        <w:ind w:left="567" w:right="511" w:hanging="567"/>
        <w:rPr>
          <w:rFonts w:ascii="Garamond" w:hAnsi="Garamond"/>
          <w:sz w:val="24"/>
          <w:szCs w:val="24"/>
          <w:lang w:val="el-GR"/>
        </w:rPr>
      </w:pPr>
    </w:p>
    <w:p w:rsidR="003E512A" w:rsidRDefault="003E512A" w:rsidP="00D854AD">
      <w:pPr>
        <w:spacing w:after="0" w:line="240" w:lineRule="auto"/>
        <w:ind w:left="567" w:right="511" w:hanging="567"/>
        <w:rPr>
          <w:rFonts w:ascii="Garamond" w:hAnsi="Garamond"/>
          <w:sz w:val="24"/>
          <w:szCs w:val="24"/>
          <w:lang w:val="el-GR"/>
        </w:rPr>
      </w:pPr>
    </w:p>
    <w:p w:rsidR="003E512A" w:rsidRDefault="003E512A" w:rsidP="00D854AD">
      <w:pPr>
        <w:spacing w:after="0" w:line="240" w:lineRule="auto"/>
        <w:ind w:left="567" w:right="511" w:hanging="567"/>
        <w:rPr>
          <w:rFonts w:ascii="Garamond" w:hAnsi="Garamond"/>
          <w:sz w:val="24"/>
          <w:szCs w:val="24"/>
          <w:lang w:val="el-GR"/>
        </w:rPr>
      </w:pPr>
    </w:p>
    <w:p w:rsidR="003E512A" w:rsidRDefault="003E512A" w:rsidP="00D854AD">
      <w:pPr>
        <w:spacing w:after="0" w:line="240" w:lineRule="auto"/>
        <w:ind w:left="567" w:right="511" w:hanging="567"/>
        <w:rPr>
          <w:rFonts w:ascii="Garamond" w:hAnsi="Garamond"/>
          <w:sz w:val="24"/>
          <w:szCs w:val="24"/>
          <w:lang w:val="el-GR"/>
        </w:rPr>
      </w:pPr>
    </w:p>
    <w:p w:rsidR="003E512A" w:rsidRPr="00DE57FB" w:rsidRDefault="003E512A" w:rsidP="00D854AD">
      <w:pPr>
        <w:spacing w:after="0" w:line="240" w:lineRule="auto"/>
        <w:ind w:left="567" w:right="511" w:hanging="567"/>
        <w:rPr>
          <w:rFonts w:ascii="Book Antiqua" w:hAnsi="Book Antiqua"/>
          <w:sz w:val="24"/>
          <w:szCs w:val="24"/>
          <w:lang w:val="el-GR"/>
        </w:rPr>
      </w:pPr>
    </w:p>
    <w:p w:rsidR="003E512A" w:rsidRPr="00DE57FB" w:rsidRDefault="003E512A" w:rsidP="00D854AD">
      <w:pPr>
        <w:spacing w:after="0" w:line="240" w:lineRule="auto"/>
        <w:ind w:left="567" w:right="511" w:hanging="567"/>
        <w:rPr>
          <w:rFonts w:ascii="Book Antiqua" w:hAnsi="Book Antiqua"/>
          <w:sz w:val="24"/>
          <w:szCs w:val="24"/>
          <w:lang w:val="el-GR"/>
        </w:rPr>
      </w:pPr>
    </w:p>
    <w:p w:rsidR="003E512A" w:rsidRPr="00DE57FB" w:rsidRDefault="003E512A" w:rsidP="003E512A">
      <w:pPr>
        <w:rPr>
          <w:rFonts w:ascii="Book Antiqua" w:hAnsi="Book Antiqua"/>
          <w:lang w:val="el-GR"/>
        </w:rPr>
      </w:pPr>
      <w:r w:rsidRPr="00DE57FB">
        <w:rPr>
          <w:rFonts w:ascii="Book Antiqua" w:hAnsi="Book Antiqua"/>
          <w:lang w:val="el-GR"/>
        </w:rPr>
        <w:t xml:space="preserve">         </w:t>
      </w:r>
      <w:r w:rsidR="00DE57FB" w:rsidRPr="00DE57FB">
        <w:rPr>
          <w:rFonts w:ascii="Book Antiqua" w:hAnsi="Book Antiqua"/>
          <w:lang w:val="el-GR"/>
        </w:rPr>
        <w:t xml:space="preserve">         </w:t>
      </w:r>
      <w:r w:rsidRPr="00DE57FB">
        <w:rPr>
          <w:rFonts w:ascii="Book Antiqua" w:hAnsi="Book Antiqua"/>
          <w:b/>
          <w:bCs/>
          <w:lang w:val="el-GR"/>
        </w:rPr>
        <w:t xml:space="preserve">ΥΠΟΤΡΟΦΙΑ ΜΕΤΑΠΤΥΧΙΑΚΗΣ ΕΡΓΑΣΙΑΣ ΣΤΟ ΑΝΤΙΚΕΙΜΕΝΟ ΤΗΣ ΛΑΟΓΡΑΦΙΑΣ </w:t>
      </w:r>
      <w:r w:rsidRPr="00DE57FB">
        <w:rPr>
          <w:rFonts w:ascii="Book Antiqua" w:hAnsi="Book Antiqua"/>
          <w:b/>
          <w:bCs/>
          <w:lang w:val="el-GR"/>
        </w:rPr>
        <w:br/>
        <w:t xml:space="preserve">                                     </w:t>
      </w:r>
      <w:r w:rsidR="00DE57FB" w:rsidRPr="00DE57FB">
        <w:rPr>
          <w:rFonts w:ascii="Book Antiqua" w:hAnsi="Book Antiqua"/>
          <w:b/>
          <w:bCs/>
          <w:lang w:val="el-GR"/>
        </w:rPr>
        <w:t xml:space="preserve">         </w:t>
      </w:r>
      <w:r w:rsidRPr="00DE57FB">
        <w:rPr>
          <w:rFonts w:ascii="Book Antiqua" w:hAnsi="Book Antiqua"/>
          <w:b/>
          <w:bCs/>
          <w:lang w:val="el-GR"/>
        </w:rPr>
        <w:t>ΤΟΥ ΠΟΝΤΙΑΚΟΥ ΕΛΛΗΝΙΣΜΟΥ, ΥΨΟΥΣ 2,500€</w:t>
      </w:r>
      <w:r w:rsidRPr="00DE57FB">
        <w:rPr>
          <w:rFonts w:ascii="Book Antiqua" w:hAnsi="Book Antiqua"/>
          <w:b/>
          <w:bCs/>
          <w:lang w:val="el-GR"/>
        </w:rPr>
        <w:br/>
        <w:t xml:space="preserve">         </w:t>
      </w:r>
      <w:r w:rsidR="00DE57FB" w:rsidRPr="00DE57FB">
        <w:rPr>
          <w:rFonts w:ascii="Book Antiqua" w:hAnsi="Book Antiqua"/>
          <w:b/>
          <w:bCs/>
          <w:lang w:val="el-GR"/>
        </w:rPr>
        <w:t xml:space="preserve">              </w:t>
      </w:r>
      <w:r w:rsidRPr="00DE57FB">
        <w:rPr>
          <w:rFonts w:ascii="Book Antiqua" w:hAnsi="Book Antiqua"/>
          <w:b/>
          <w:bCs/>
          <w:lang w:val="el-GR"/>
        </w:rPr>
        <w:t xml:space="preserve">ΧΟΡΗΓΟΣ: ΣΥΛΛΟΓΟΣ ΠΟΝΤΙΩΝ ΝΥΡΕΜΒΕΡΓΗΣ ´´ </w:t>
      </w:r>
      <w:r w:rsidRPr="00DE57FB">
        <w:rPr>
          <w:rFonts w:ascii="Book Antiqua" w:hAnsi="Book Antiqua"/>
          <w:b/>
          <w:bCs/>
        </w:rPr>
        <w:t>CARDINAL</w:t>
      </w:r>
      <w:r w:rsidRPr="00DE57FB">
        <w:rPr>
          <w:rFonts w:ascii="Book Antiqua" w:hAnsi="Book Antiqua"/>
          <w:b/>
          <w:bCs/>
          <w:lang w:val="el-GR"/>
        </w:rPr>
        <w:t xml:space="preserve"> </w:t>
      </w:r>
      <w:r w:rsidRPr="00DE57FB">
        <w:rPr>
          <w:rFonts w:ascii="Book Antiqua" w:hAnsi="Book Antiqua"/>
          <w:b/>
          <w:bCs/>
        </w:rPr>
        <w:t>BESSARIO</w:t>
      </w:r>
      <w:r w:rsidRPr="00DE57FB">
        <w:rPr>
          <w:rFonts w:ascii="Book Antiqua" w:hAnsi="Book Antiqua"/>
          <w:b/>
          <w:bCs/>
          <w:lang w:val="el-GR"/>
        </w:rPr>
        <w:t>´´</w:t>
      </w:r>
      <w:r w:rsidR="00DE0F96">
        <w:rPr>
          <w:rFonts w:ascii="Book Antiqua" w:hAnsi="Book Antiqua"/>
          <w:b/>
          <w:bCs/>
          <w:lang w:val="el-GR"/>
        </w:rPr>
        <w:br/>
      </w:r>
      <w:r w:rsidR="00DE0F96">
        <w:rPr>
          <w:rFonts w:ascii="Book Antiqua" w:hAnsi="Book Antiqua"/>
          <w:b/>
          <w:bCs/>
          <w:lang w:val="el-GR"/>
        </w:rPr>
        <w:br/>
      </w:r>
      <w:r w:rsidR="00DE0F96">
        <w:rPr>
          <w:rFonts w:ascii="Book Antiqua" w:hAnsi="Book Antiqua"/>
          <w:b/>
          <w:bCs/>
          <w:lang w:val="el-GR"/>
        </w:rPr>
        <w:br/>
        <w:t>Προς: Συνδιοργανωτές Διεθνούς Επιστημονικού Συνεδρίου Ποντιακής Λαογραφίας</w:t>
      </w:r>
      <w:r w:rsidR="00DE0F96">
        <w:rPr>
          <w:rFonts w:ascii="Book Antiqua" w:hAnsi="Book Antiqua"/>
          <w:b/>
          <w:bCs/>
          <w:lang w:val="el-GR"/>
        </w:rPr>
        <w:br/>
        <w:t xml:space="preserve">            29.11.2019 – 01.12.2019</w:t>
      </w:r>
      <w:r w:rsidR="00DE0F96">
        <w:rPr>
          <w:rFonts w:ascii="Book Antiqua" w:hAnsi="Book Antiqua"/>
          <w:b/>
          <w:bCs/>
          <w:lang w:val="el-GR"/>
        </w:rPr>
        <w:br/>
        <w:t xml:space="preserve">            Σωματείο Φάρος Ποντίων Θεσσαλονίκης</w:t>
      </w:r>
      <w:r w:rsidR="00DE0F96">
        <w:rPr>
          <w:rFonts w:ascii="Book Antiqua" w:hAnsi="Book Antiqua"/>
          <w:b/>
          <w:bCs/>
          <w:lang w:val="el-GR"/>
        </w:rPr>
        <w:br/>
        <w:t xml:space="preserve">            Εθνικό Καποδιστριακό Πανεπιστήμιο Αθηνών *Εργαστ. Κοιν. Επιστ., τμ. Παιδαγ.-Δημ. Εκπαίδ.</w:t>
      </w:r>
      <w:r w:rsidR="00DE0F96">
        <w:rPr>
          <w:rFonts w:ascii="Book Antiqua" w:hAnsi="Book Antiqua"/>
          <w:b/>
          <w:bCs/>
          <w:lang w:val="el-GR"/>
        </w:rPr>
        <w:br/>
        <w:t xml:space="preserve">            </w:t>
      </w:r>
      <w:r w:rsidR="00B262DA">
        <w:rPr>
          <w:rFonts w:ascii="Book Antiqua" w:hAnsi="Book Antiqua"/>
          <w:b/>
          <w:bCs/>
          <w:lang w:val="el-GR"/>
        </w:rPr>
        <w:t>Δημοκρίτειο Πανεπιστήμιο Θράκης *Εργαστ. Λαογρ.-Κοιν. Ανθρωπ.,  τμ. Ιστ. Εθνολ.</w:t>
      </w:r>
      <w:r w:rsidR="00DD0547">
        <w:rPr>
          <w:rFonts w:ascii="Book Antiqua" w:hAnsi="Book Antiqua"/>
          <w:b/>
          <w:bCs/>
          <w:lang w:val="el-GR"/>
        </w:rPr>
        <w:br/>
        <w:t>Κοιν:  κ. Ευστάθιο Ταξίδη-επιμελητή έκδοσης περιοδικού συγγράμματος Ποντιακή Εστία</w:t>
      </w:r>
      <w:bookmarkStart w:id="0" w:name="_GoBack"/>
      <w:bookmarkEnd w:id="0"/>
      <w:r w:rsidRPr="00DE57FB">
        <w:rPr>
          <w:rFonts w:ascii="Book Antiqua" w:hAnsi="Book Antiqua"/>
          <w:lang w:val="el-GR"/>
        </w:rPr>
        <w:br/>
      </w:r>
      <w:r w:rsidR="00DE0F96">
        <w:rPr>
          <w:rFonts w:ascii="Book Antiqua" w:hAnsi="Book Antiqua"/>
          <w:lang w:val="el-GR"/>
        </w:rPr>
        <w:t xml:space="preserve">            </w:t>
      </w:r>
      <w:r w:rsidRPr="00DE57FB">
        <w:rPr>
          <w:rFonts w:ascii="Book Antiqua" w:hAnsi="Book Antiqua"/>
          <w:lang w:val="el-GR"/>
        </w:rPr>
        <w:br/>
      </w:r>
      <w:r w:rsidRPr="00DE57FB">
        <w:rPr>
          <w:rFonts w:ascii="Book Antiqua" w:hAnsi="Book Antiqua"/>
          <w:lang w:val="el-GR"/>
        </w:rPr>
        <w:br/>
        <w:t>Ο Σύλλογος Ποντίων Νυρεμβέργης,</w:t>
      </w:r>
      <w:r w:rsidR="00DE57FB">
        <w:rPr>
          <w:rFonts w:ascii="Book Antiqua" w:hAnsi="Book Antiqua"/>
          <w:lang w:val="el-GR"/>
        </w:rPr>
        <w:t xml:space="preserve"> </w:t>
      </w:r>
      <w:r w:rsidRPr="00DE57FB">
        <w:rPr>
          <w:rFonts w:ascii="Book Antiqua" w:hAnsi="Book Antiqua"/>
          <w:lang w:val="el-GR"/>
        </w:rPr>
        <w:t>τιμά το σωματείο Φάρος Ποντίων στο Ιωβηλαίο των 50 του χρόνων, χαιρετίζ</w:t>
      </w:r>
      <w:r w:rsidR="00DE57FB">
        <w:rPr>
          <w:rFonts w:ascii="Book Antiqua" w:hAnsi="Book Antiqua"/>
          <w:lang w:val="el-GR"/>
        </w:rPr>
        <w:t>ει δε</w:t>
      </w:r>
      <w:r w:rsidRPr="00DE57FB">
        <w:rPr>
          <w:rFonts w:ascii="Book Antiqua" w:hAnsi="Book Antiqua"/>
          <w:lang w:val="el-GR"/>
        </w:rPr>
        <w:t xml:space="preserve"> με περηφάνια και ευσεβή καρτερία τα αποτελέσματα των εργασιών του διεθνούς επιστημονικού συνεδρίου για τη Λαογραφία του Ποντιακού Ελληνισμού, συγχαίροντας τους εμπνευστές, διοργανωτές και συντελεστές του. </w:t>
      </w:r>
      <w:r w:rsidRPr="00DE57FB">
        <w:rPr>
          <w:rFonts w:ascii="Book Antiqua" w:hAnsi="Book Antiqua"/>
          <w:lang w:val="el-GR"/>
        </w:rPr>
        <w:br/>
        <w:t xml:space="preserve">Ο Σύλλογος Ποντίων Νυρεμβέργης </w:t>
      </w:r>
      <w:r w:rsidRPr="00DE57FB">
        <w:rPr>
          <w:rFonts w:ascii="Book Antiqua" w:hAnsi="Book Antiqua"/>
        </w:rPr>
        <w:t>Cardinal</w:t>
      </w:r>
      <w:r w:rsidRPr="00DE57FB">
        <w:rPr>
          <w:rFonts w:ascii="Book Antiqua" w:hAnsi="Book Antiqua"/>
          <w:lang w:val="el-GR"/>
        </w:rPr>
        <w:t xml:space="preserve"> </w:t>
      </w:r>
      <w:r w:rsidRPr="00DE57FB">
        <w:rPr>
          <w:rFonts w:ascii="Book Antiqua" w:hAnsi="Book Antiqua"/>
        </w:rPr>
        <w:t>Bessario</w:t>
      </w:r>
      <w:r w:rsidRPr="00DE57FB">
        <w:rPr>
          <w:rFonts w:ascii="Book Antiqua" w:hAnsi="Book Antiqua"/>
          <w:lang w:val="el-GR"/>
        </w:rPr>
        <w:t>, υπόχρεος στη σημειολογία της ιστορικότητας και επιστημοσύνης του Τραπεζούντιου, αλλά και συμπολίτη του Νυρεμβεργιώτη, φιλοσόφου Βησσαρίωνα Γραμματικού, ο οποίος αφιέρωσε τη ζωή του στη διάσωση των τιμαλφών της Γραμματείας του Βυζαντίου, προκηρύσσει υποτροφία μεταπτυχιακής εργασίας στο αντικείμενο της Λαογραφίας των Ελλήνων του Πόντου ύψους 2,500€, την οποία δε, αφιερώνει στη Μνήμη του Δ</w:t>
      </w:r>
      <w:r w:rsidR="00DE57FB" w:rsidRPr="00DE57FB">
        <w:rPr>
          <w:rFonts w:ascii="Book Antiqua" w:hAnsi="Book Antiqua"/>
          <w:lang w:val="el-GR"/>
        </w:rPr>
        <w:t>α</w:t>
      </w:r>
      <w:r w:rsidRPr="00DE57FB">
        <w:rPr>
          <w:rFonts w:ascii="Book Antiqua" w:hAnsi="Book Antiqua"/>
          <w:lang w:val="el-GR"/>
        </w:rPr>
        <w:t>σκ</w:t>
      </w:r>
      <w:r w:rsidR="00DE57FB" w:rsidRPr="00DE57FB">
        <w:rPr>
          <w:rFonts w:ascii="Book Antiqua" w:hAnsi="Book Antiqua"/>
          <w:lang w:val="el-GR"/>
        </w:rPr>
        <w:t>ά</w:t>
      </w:r>
      <w:r w:rsidRPr="00DE57FB">
        <w:rPr>
          <w:rFonts w:ascii="Book Antiqua" w:hAnsi="Book Antiqua"/>
          <w:lang w:val="el-GR"/>
        </w:rPr>
        <w:t xml:space="preserve">λου </w:t>
      </w:r>
      <w:r w:rsidR="00B262DA">
        <w:rPr>
          <w:rFonts w:ascii="Book Antiqua" w:hAnsi="Book Antiqua"/>
          <w:lang w:val="el-GR"/>
        </w:rPr>
        <w:t>του</w:t>
      </w:r>
      <w:r w:rsidRPr="00DE57FB">
        <w:rPr>
          <w:rFonts w:ascii="Book Antiqua" w:hAnsi="Book Antiqua"/>
          <w:lang w:val="el-GR"/>
        </w:rPr>
        <w:t xml:space="preserve">, του </w:t>
      </w:r>
      <w:r w:rsidR="007930E0">
        <w:rPr>
          <w:rFonts w:ascii="Book Antiqua" w:hAnsi="Book Antiqua"/>
          <w:lang w:val="el-GR"/>
        </w:rPr>
        <w:t xml:space="preserve">Λαογράφου </w:t>
      </w:r>
      <w:r w:rsidRPr="00DE57FB">
        <w:rPr>
          <w:rFonts w:ascii="Book Antiqua" w:hAnsi="Book Antiqua"/>
          <w:lang w:val="el-GR"/>
        </w:rPr>
        <w:t xml:space="preserve">και Δόκτωρα </w:t>
      </w:r>
      <w:r w:rsidR="007930E0">
        <w:rPr>
          <w:rFonts w:ascii="Book Antiqua" w:hAnsi="Book Antiqua"/>
          <w:lang w:val="el-GR"/>
        </w:rPr>
        <w:t>Νομικής</w:t>
      </w:r>
      <w:r w:rsidRPr="00DE57FB">
        <w:rPr>
          <w:rFonts w:ascii="Book Antiqua" w:hAnsi="Book Antiqua"/>
          <w:lang w:val="el-GR"/>
        </w:rPr>
        <w:t xml:space="preserve"> Ευστάθιου Ευσταθιάδη, τώρα και πάντα πλοηγού και γητευτή του θυμικού </w:t>
      </w:r>
      <w:r w:rsidR="00B262DA">
        <w:rPr>
          <w:rFonts w:ascii="Book Antiqua" w:hAnsi="Book Antiqua"/>
          <w:lang w:val="el-GR"/>
        </w:rPr>
        <w:t>των γενεών μας</w:t>
      </w:r>
      <w:r w:rsidRPr="00DE57FB">
        <w:rPr>
          <w:rFonts w:ascii="Book Antiqua" w:hAnsi="Book Antiqua"/>
          <w:lang w:val="el-GR"/>
        </w:rPr>
        <w:t>.</w:t>
      </w:r>
      <w:r w:rsidRPr="00DE57FB">
        <w:rPr>
          <w:rFonts w:ascii="Book Antiqua" w:hAnsi="Book Antiqua"/>
          <w:lang w:val="el-GR"/>
        </w:rPr>
        <w:br/>
        <w:t>Το θέμα της εργασίας καθώς και κάθε τι σχετιζόμενο αυτής, παραχωρούμε στην επιλεκτική ευχέρεια και ακαδημαϊκή ευθυκρισία της Δρος Λαογραφίας κ. Μυροφόρας Ευσταθιάδου, ενώ για τη</w:t>
      </w:r>
      <w:r w:rsidR="00DE57FB" w:rsidRPr="00DE57FB">
        <w:rPr>
          <w:rFonts w:ascii="Book Antiqua" w:hAnsi="Book Antiqua"/>
          <w:lang w:val="el-GR"/>
        </w:rPr>
        <w:t>ν ανακοίνωση</w:t>
      </w:r>
      <w:r w:rsidRPr="00DE57FB">
        <w:rPr>
          <w:rFonts w:ascii="Book Antiqua" w:hAnsi="Book Antiqua"/>
          <w:lang w:val="el-GR"/>
        </w:rPr>
        <w:t xml:space="preserve"> της παρούσης</w:t>
      </w:r>
      <w:r w:rsidR="00B262DA">
        <w:rPr>
          <w:rFonts w:ascii="Book Antiqua" w:hAnsi="Book Antiqua"/>
          <w:lang w:val="el-GR"/>
        </w:rPr>
        <w:t>,</w:t>
      </w:r>
      <w:r w:rsidRPr="00DE57FB">
        <w:rPr>
          <w:rFonts w:ascii="Book Antiqua" w:hAnsi="Book Antiqua"/>
          <w:lang w:val="el-GR"/>
        </w:rPr>
        <w:t xml:space="preserve"> παρακαλούμε το αντεπιστέλλον μέλος του Συλλόγου μας, τον κ. Ευστάθιο Ταξίδη, εκπαιδευτικό, συγγραφέα και επιμελητή έκδοσης του περιοδικού συγγράμματος Ποντιακή Εστία.</w:t>
      </w:r>
      <w:r w:rsidRPr="00DE57FB">
        <w:rPr>
          <w:rFonts w:ascii="Book Antiqua" w:hAnsi="Book Antiqua"/>
          <w:lang w:val="el-GR"/>
        </w:rPr>
        <w:br/>
        <w:t>Είθε οι συνέλληνες ν`ανταμώνουμε στις μισιακές αυλές της Λαογραφίας και Γραμματείας μας.</w:t>
      </w:r>
      <w:r w:rsidRPr="00DE57FB">
        <w:rPr>
          <w:rFonts w:ascii="Book Antiqua" w:hAnsi="Book Antiqua"/>
          <w:lang w:val="el-GR"/>
        </w:rPr>
        <w:br/>
      </w:r>
      <w:r w:rsidRPr="00DE57FB">
        <w:rPr>
          <w:rFonts w:ascii="Book Antiqua" w:hAnsi="Book Antiqua"/>
          <w:lang w:val="el-GR"/>
        </w:rPr>
        <w:br/>
      </w:r>
    </w:p>
    <w:p w:rsidR="003E512A" w:rsidRPr="00DE57FB" w:rsidRDefault="003E512A" w:rsidP="003E512A">
      <w:pPr>
        <w:rPr>
          <w:rFonts w:ascii="Book Antiqua" w:hAnsi="Book Antiqua"/>
          <w:lang w:val="el-GR"/>
        </w:rPr>
      </w:pPr>
      <w:r w:rsidRPr="00DE57FB">
        <w:rPr>
          <w:rFonts w:ascii="Book Antiqua" w:hAnsi="Book Antiqua"/>
          <w:lang w:val="el-GR"/>
        </w:rPr>
        <w:t xml:space="preserve">Νορεμβέργα,  </w:t>
      </w:r>
      <w:r w:rsidRPr="00DE57FB">
        <w:rPr>
          <w:rFonts w:ascii="Book Antiqua" w:hAnsi="Book Antiqua"/>
        </w:rPr>
        <w:t>A</w:t>
      </w:r>
      <w:r w:rsidRPr="00DE57FB">
        <w:rPr>
          <w:rFonts w:ascii="Book Antiqua" w:hAnsi="Book Antiqua"/>
          <w:lang w:val="el-GR"/>
        </w:rPr>
        <w:t>.</w:t>
      </w:r>
      <w:r w:rsidRPr="00DE57FB">
        <w:rPr>
          <w:rFonts w:ascii="Book Antiqua" w:hAnsi="Book Antiqua"/>
        </w:rPr>
        <w:t>D</w:t>
      </w:r>
      <w:r w:rsidRPr="00DE57FB">
        <w:rPr>
          <w:rFonts w:ascii="Book Antiqua" w:hAnsi="Book Antiqua"/>
          <w:lang w:val="el-GR"/>
        </w:rPr>
        <w:t xml:space="preserve"> </w:t>
      </w:r>
      <w:r w:rsidRPr="00DE57FB">
        <w:rPr>
          <w:rFonts w:ascii="Book Antiqua" w:hAnsi="Book Antiqua"/>
        </w:rPr>
        <w:t>MMXIX</w:t>
      </w:r>
      <w:r w:rsidRPr="00DE57FB">
        <w:rPr>
          <w:rFonts w:ascii="Book Antiqua" w:hAnsi="Book Antiqua"/>
          <w:lang w:val="el-GR"/>
        </w:rPr>
        <w:br/>
        <w:t>μέσαγμαν Αεργί`...</w:t>
      </w:r>
    </w:p>
    <w:p w:rsidR="003E512A" w:rsidRPr="00DE57FB" w:rsidRDefault="00DE57FB" w:rsidP="00DE57FB">
      <w:pPr>
        <w:spacing w:after="0" w:line="240" w:lineRule="auto"/>
        <w:ind w:right="511"/>
        <w:rPr>
          <w:rFonts w:ascii="Book Antiqua" w:hAnsi="Book Antiqua"/>
          <w:sz w:val="24"/>
          <w:szCs w:val="24"/>
          <w:lang w:val="el-GR"/>
        </w:rPr>
      </w:pPr>
      <w:r w:rsidRPr="00DE57FB">
        <w:rPr>
          <w:rFonts w:ascii="Book Antiqua" w:hAnsi="Book Antiqua"/>
          <w:lang w:val="el-GR"/>
        </w:rPr>
        <w:t>Λαμπρόπουλος Δημήτρης,</w:t>
      </w:r>
      <w:r w:rsidRPr="00DE57FB">
        <w:rPr>
          <w:rFonts w:ascii="Book Antiqua" w:hAnsi="Book Antiqua"/>
          <w:lang w:val="el-GR"/>
        </w:rPr>
        <w:br/>
        <w:t>Σ</w:t>
      </w:r>
      <w:r w:rsidR="003E512A" w:rsidRPr="00DE57FB">
        <w:rPr>
          <w:rFonts w:ascii="Book Antiqua" w:hAnsi="Book Antiqua"/>
          <w:lang w:val="el-GR"/>
        </w:rPr>
        <w:t xml:space="preserve">ύλλογος Ποντίων Νυρεμβέργης </w:t>
      </w:r>
      <w:r w:rsidR="003E512A" w:rsidRPr="00DE57FB">
        <w:rPr>
          <w:rFonts w:ascii="Book Antiqua" w:hAnsi="Book Antiqua"/>
          <w:lang w:val="el-GR"/>
        </w:rPr>
        <w:br/>
      </w:r>
      <w:r w:rsidR="003E512A" w:rsidRPr="00DE57FB">
        <w:rPr>
          <w:rFonts w:ascii="Book Antiqua" w:hAnsi="Book Antiqua"/>
        </w:rPr>
        <w:t>Cardinal</w:t>
      </w:r>
      <w:r w:rsidR="003E512A" w:rsidRPr="00DE57FB">
        <w:rPr>
          <w:rFonts w:ascii="Book Antiqua" w:hAnsi="Book Antiqua"/>
          <w:lang w:val="el-GR"/>
        </w:rPr>
        <w:t xml:space="preserve"> </w:t>
      </w:r>
      <w:r w:rsidR="003E512A" w:rsidRPr="00DE57FB">
        <w:rPr>
          <w:rFonts w:ascii="Book Antiqua" w:hAnsi="Book Antiqua"/>
        </w:rPr>
        <w:t>Bessario</w:t>
      </w:r>
    </w:p>
    <w:p w:rsidR="003E512A" w:rsidRDefault="003E512A" w:rsidP="00D854AD">
      <w:pPr>
        <w:spacing w:after="0" w:line="240" w:lineRule="auto"/>
        <w:ind w:left="567" w:right="511" w:hanging="567"/>
        <w:rPr>
          <w:rFonts w:ascii="Garamond" w:hAnsi="Garamond"/>
          <w:sz w:val="24"/>
          <w:szCs w:val="24"/>
          <w:lang w:val="el-GR"/>
        </w:rPr>
      </w:pPr>
    </w:p>
    <w:p w:rsidR="003E512A" w:rsidRPr="00C942B3" w:rsidRDefault="003E512A" w:rsidP="003E512A">
      <w:pPr>
        <w:spacing w:after="0" w:line="240" w:lineRule="auto"/>
        <w:ind w:left="567" w:right="511"/>
        <w:rPr>
          <w:rFonts w:ascii="Garamond" w:hAnsi="Garamond" w:cs="Times New Roman"/>
          <w:b/>
          <w:sz w:val="24"/>
          <w:szCs w:val="24"/>
          <w:lang w:val="el-GR"/>
        </w:rPr>
      </w:pPr>
    </w:p>
    <w:p w:rsidR="00462F0E" w:rsidRPr="00C942B3" w:rsidRDefault="00462F0E" w:rsidP="00462F0E">
      <w:pPr>
        <w:ind w:right="-426"/>
        <w:rPr>
          <w:rFonts w:ascii="Garamond" w:hAnsi="Garamond" w:cs="Times New Roman"/>
          <w:b/>
          <w:lang w:val="el-GR"/>
        </w:rPr>
      </w:pPr>
    </w:p>
    <w:p w:rsidR="00462F0E" w:rsidRPr="00C942B3" w:rsidRDefault="00462F0E" w:rsidP="00462F0E">
      <w:pPr>
        <w:rPr>
          <w:rFonts w:ascii="Garamond" w:eastAsia="Times New Roman" w:hAnsi="Garamond" w:cs="Segoe UI"/>
          <w:color w:val="000000"/>
          <w:sz w:val="24"/>
          <w:szCs w:val="24"/>
          <w:lang w:val="el-GR" w:eastAsia="de-DE"/>
        </w:rPr>
      </w:pPr>
    </w:p>
    <w:p w:rsidR="00464CBF" w:rsidRPr="00C942B3" w:rsidRDefault="00196B2A" w:rsidP="00464CBF">
      <w:pPr>
        <w:ind w:left="567" w:right="481"/>
        <w:rPr>
          <w:rFonts w:ascii="Garamond" w:hAnsi="Garamond"/>
          <w:lang w:val="el-GR"/>
        </w:rPr>
      </w:pPr>
      <w:r w:rsidRPr="00C942B3">
        <w:rPr>
          <w:rFonts w:ascii="Garamond" w:eastAsia="Times New Roman" w:hAnsi="Garamond" w:cs="Segoe UI"/>
          <w:color w:val="000000"/>
          <w:sz w:val="24"/>
          <w:szCs w:val="24"/>
          <w:lang w:val="el-GR" w:eastAsia="de-DE"/>
        </w:rPr>
        <w:lastRenderedPageBreak/>
        <w:br/>
      </w:r>
      <w:r w:rsidR="00464CBF" w:rsidRPr="00C942B3">
        <w:rPr>
          <w:rFonts w:ascii="Garamond" w:eastAsia="Times New Roman" w:hAnsi="Garamond" w:cs="Segoe UI"/>
          <w:color w:val="000000"/>
          <w:sz w:val="24"/>
          <w:szCs w:val="24"/>
          <w:lang w:val="el-GR" w:eastAsia="de-DE"/>
        </w:rPr>
        <w:br/>
      </w:r>
    </w:p>
    <w:sectPr w:rsidR="00464CBF" w:rsidRPr="00C942B3" w:rsidSect="00462F0E">
      <w:headerReference w:type="default" r:id="rId8"/>
      <w:footerReference w:type="default" r:id="rId9"/>
      <w:pgSz w:w="11906" w:h="16838"/>
      <w:pgMar w:top="170" w:right="849" w:bottom="170" w:left="170" w:header="170" w:footer="170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9A6" w:rsidRDefault="00E229A6" w:rsidP="006A77F9">
      <w:pPr>
        <w:spacing w:after="0" w:line="240" w:lineRule="auto"/>
      </w:pPr>
      <w:r>
        <w:separator/>
      </w:r>
    </w:p>
  </w:endnote>
  <w:endnote w:type="continuationSeparator" w:id="0">
    <w:p w:rsidR="00E229A6" w:rsidRDefault="00E229A6" w:rsidP="006A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DC9" w:rsidRPr="00B0360B" w:rsidRDefault="006F0DC9" w:rsidP="00B0360B">
    <w:pPr>
      <w:spacing w:after="0"/>
      <w:jc w:val="center"/>
      <w:rPr>
        <w:rFonts w:asciiTheme="majorHAnsi" w:hAnsiTheme="majorHAnsi" w:cs="Arial"/>
        <w:b/>
        <w:color w:val="000000" w:themeColor="text1"/>
        <w:sz w:val="16"/>
        <w:szCs w:val="16"/>
      </w:rPr>
    </w:pPr>
    <w:r w:rsidRPr="00B0360B">
      <w:rPr>
        <w:rFonts w:asciiTheme="majorHAnsi" w:hAnsiTheme="majorHAnsi" w:cs="Arial"/>
        <w:b/>
        <w:color w:val="000000" w:themeColor="text1"/>
        <w:sz w:val="16"/>
        <w:szCs w:val="16"/>
      </w:rPr>
      <w:t>VEREIN DER GRIECHEN AUS PONTOS IN NÜRNBERG u. UMGEBUNG,  EFXINOS PONTOS-CARDINAL BESSARIO e.V</w:t>
    </w:r>
  </w:p>
  <w:p w:rsidR="006F0DC9" w:rsidRPr="00B0360B" w:rsidRDefault="006F0DC9" w:rsidP="00B0360B">
    <w:pPr>
      <w:spacing w:after="0"/>
      <w:jc w:val="center"/>
      <w:rPr>
        <w:rFonts w:asciiTheme="majorHAnsi" w:hAnsiTheme="majorHAnsi" w:cs="Arial"/>
        <w:color w:val="000000" w:themeColor="text1"/>
        <w:sz w:val="16"/>
        <w:szCs w:val="16"/>
      </w:rPr>
    </w:pPr>
    <w:r w:rsidRPr="00B0360B">
      <w:rPr>
        <w:rFonts w:asciiTheme="majorHAnsi" w:hAnsiTheme="majorHAnsi" w:cs="Arial"/>
        <w:color w:val="000000" w:themeColor="text1"/>
        <w:sz w:val="16"/>
        <w:szCs w:val="16"/>
      </w:rPr>
      <w:t>Adam-Klein-Str 6,  90429 Nürnberg  Tel: 0049 179 5172243  Fax: 0049 911 4704849   e-mail: digenisaek@yahoo.de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9A6" w:rsidRDefault="00E229A6" w:rsidP="006A77F9">
      <w:pPr>
        <w:spacing w:after="0" w:line="240" w:lineRule="auto"/>
      </w:pPr>
      <w:r>
        <w:separator/>
      </w:r>
    </w:p>
  </w:footnote>
  <w:footnote w:type="continuationSeparator" w:id="0">
    <w:p w:rsidR="00E229A6" w:rsidRDefault="00E229A6" w:rsidP="006A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7EB" w:rsidRDefault="00BC47EB" w:rsidP="00BC47EB">
    <w:pPr>
      <w:pStyle w:val="Kopfzeile"/>
      <w:tabs>
        <w:tab w:val="left" w:pos="840"/>
      </w:tabs>
    </w:pPr>
  </w:p>
  <w:p w:rsidR="006F0DC9" w:rsidRDefault="00F77AA0" w:rsidP="00BC47EB">
    <w:pPr>
      <w:pStyle w:val="Kopfzeile"/>
      <w:tabs>
        <w:tab w:val="left" w:pos="840"/>
      </w:tabs>
      <w:jc w:val="center"/>
    </w:pPr>
    <w:r>
      <w:rPr>
        <w:noProof/>
      </w:rPr>
      <w:drawing>
        <wp:inline distT="0" distB="0" distL="0" distR="0">
          <wp:extent cx="6191250" cy="771525"/>
          <wp:effectExtent l="0" t="0" r="0" b="0"/>
          <wp:docPr id="1" name="Bild 1" descr="BRIEFKOPF_PONTIAKOS_SYL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PONTIAKOS_SYL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DC9" w:rsidRDefault="006F0DC9" w:rsidP="006A77F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F0CBC"/>
    <w:multiLevelType w:val="hybridMultilevel"/>
    <w:tmpl w:val="BDE46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E6D1F"/>
    <w:multiLevelType w:val="hybridMultilevel"/>
    <w:tmpl w:val="86FE52E4"/>
    <w:lvl w:ilvl="0" w:tplc="DE223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FC"/>
    <w:rsid w:val="00010457"/>
    <w:rsid w:val="000A2285"/>
    <w:rsid w:val="000A67C7"/>
    <w:rsid w:val="000F4736"/>
    <w:rsid w:val="00110F94"/>
    <w:rsid w:val="0017037C"/>
    <w:rsid w:val="00196B2A"/>
    <w:rsid w:val="001A5BB4"/>
    <w:rsid w:val="001E1B3C"/>
    <w:rsid w:val="001E4EC0"/>
    <w:rsid w:val="002202F5"/>
    <w:rsid w:val="0022147B"/>
    <w:rsid w:val="00254D2C"/>
    <w:rsid w:val="002717F1"/>
    <w:rsid w:val="00276B85"/>
    <w:rsid w:val="00285509"/>
    <w:rsid w:val="00290920"/>
    <w:rsid w:val="002B36F5"/>
    <w:rsid w:val="002F2FAC"/>
    <w:rsid w:val="003A2C79"/>
    <w:rsid w:val="003B7132"/>
    <w:rsid w:val="003D2271"/>
    <w:rsid w:val="003E512A"/>
    <w:rsid w:val="00462F0E"/>
    <w:rsid w:val="00464CBF"/>
    <w:rsid w:val="004871C1"/>
    <w:rsid w:val="00491480"/>
    <w:rsid w:val="00495441"/>
    <w:rsid w:val="004B2246"/>
    <w:rsid w:val="004F0711"/>
    <w:rsid w:val="004F17D3"/>
    <w:rsid w:val="00514D4B"/>
    <w:rsid w:val="005365AA"/>
    <w:rsid w:val="0054289E"/>
    <w:rsid w:val="00554865"/>
    <w:rsid w:val="005563B3"/>
    <w:rsid w:val="00557AD4"/>
    <w:rsid w:val="00577190"/>
    <w:rsid w:val="005A55D4"/>
    <w:rsid w:val="005B0E56"/>
    <w:rsid w:val="005D5F13"/>
    <w:rsid w:val="0067302C"/>
    <w:rsid w:val="00691DD6"/>
    <w:rsid w:val="006A77F9"/>
    <w:rsid w:val="006D21D9"/>
    <w:rsid w:val="006F0DC9"/>
    <w:rsid w:val="007003A5"/>
    <w:rsid w:val="00703D9E"/>
    <w:rsid w:val="00710F3D"/>
    <w:rsid w:val="00717CD7"/>
    <w:rsid w:val="0076430D"/>
    <w:rsid w:val="007813C0"/>
    <w:rsid w:val="007930E0"/>
    <w:rsid w:val="007D33CC"/>
    <w:rsid w:val="00837646"/>
    <w:rsid w:val="00837D65"/>
    <w:rsid w:val="008438AB"/>
    <w:rsid w:val="008969D5"/>
    <w:rsid w:val="008E04AD"/>
    <w:rsid w:val="00901B20"/>
    <w:rsid w:val="00916661"/>
    <w:rsid w:val="00930248"/>
    <w:rsid w:val="009345FB"/>
    <w:rsid w:val="0095722F"/>
    <w:rsid w:val="009B3817"/>
    <w:rsid w:val="009E761C"/>
    <w:rsid w:val="00A40E8B"/>
    <w:rsid w:val="00A53773"/>
    <w:rsid w:val="00AD2BD3"/>
    <w:rsid w:val="00B0360B"/>
    <w:rsid w:val="00B06C3D"/>
    <w:rsid w:val="00B24D63"/>
    <w:rsid w:val="00B262DA"/>
    <w:rsid w:val="00B56F11"/>
    <w:rsid w:val="00B61730"/>
    <w:rsid w:val="00B61D4B"/>
    <w:rsid w:val="00BA202D"/>
    <w:rsid w:val="00BA2357"/>
    <w:rsid w:val="00BC1C11"/>
    <w:rsid w:val="00BC47EB"/>
    <w:rsid w:val="00BE0319"/>
    <w:rsid w:val="00BE21D5"/>
    <w:rsid w:val="00C76CD1"/>
    <w:rsid w:val="00C81ED8"/>
    <w:rsid w:val="00C942B3"/>
    <w:rsid w:val="00CD710B"/>
    <w:rsid w:val="00CE1D10"/>
    <w:rsid w:val="00CE1EFD"/>
    <w:rsid w:val="00CF358E"/>
    <w:rsid w:val="00D101F9"/>
    <w:rsid w:val="00D539B9"/>
    <w:rsid w:val="00D6238A"/>
    <w:rsid w:val="00D634C1"/>
    <w:rsid w:val="00D7477E"/>
    <w:rsid w:val="00D854AD"/>
    <w:rsid w:val="00D92A22"/>
    <w:rsid w:val="00DB0C6E"/>
    <w:rsid w:val="00DD0547"/>
    <w:rsid w:val="00DD6DBF"/>
    <w:rsid w:val="00DE0F96"/>
    <w:rsid w:val="00DE14F3"/>
    <w:rsid w:val="00DE57FB"/>
    <w:rsid w:val="00E110EB"/>
    <w:rsid w:val="00E229A6"/>
    <w:rsid w:val="00E27EE4"/>
    <w:rsid w:val="00E3547E"/>
    <w:rsid w:val="00E72461"/>
    <w:rsid w:val="00E827FC"/>
    <w:rsid w:val="00EA47E7"/>
    <w:rsid w:val="00EA653D"/>
    <w:rsid w:val="00ED407E"/>
    <w:rsid w:val="00F206E1"/>
    <w:rsid w:val="00F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C1CDE"/>
  <w15:docId w15:val="{9C985710-F7DF-4C77-B296-F2A6B3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7FC"/>
  </w:style>
  <w:style w:type="paragraph" w:styleId="berschrift4">
    <w:name w:val="heading 4"/>
    <w:basedOn w:val="Standard"/>
    <w:link w:val="berschrift4Zchn"/>
    <w:uiPriority w:val="9"/>
    <w:qFormat/>
    <w:rsid w:val="00B03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827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7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7F9"/>
  </w:style>
  <w:style w:type="paragraph" w:styleId="Fuzeile">
    <w:name w:val="footer"/>
    <w:basedOn w:val="Standard"/>
    <w:link w:val="FuzeileZchn"/>
    <w:uiPriority w:val="99"/>
    <w:unhideWhenUsed/>
    <w:rsid w:val="006A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7F9"/>
  </w:style>
  <w:style w:type="character" w:customStyle="1" w:styleId="berschrift4Zchn">
    <w:name w:val="Überschrift 4 Zchn"/>
    <w:basedOn w:val="Absatz-Standardschriftart"/>
    <w:link w:val="berschrift4"/>
    <w:uiPriority w:val="9"/>
    <w:rsid w:val="00B0360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94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4EB8-C1B9-43EC-916E-489917D9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Win7_HP_Admin</dc:creator>
  <cp:lastModifiedBy>Dimitrios Lampropoulos</cp:lastModifiedBy>
  <cp:revision>6</cp:revision>
  <cp:lastPrinted>2019-03-20T22:23:00Z</cp:lastPrinted>
  <dcterms:created xsi:type="dcterms:W3CDTF">2019-11-17T19:30:00Z</dcterms:created>
  <dcterms:modified xsi:type="dcterms:W3CDTF">2019-11-17T21:29:00Z</dcterms:modified>
</cp:coreProperties>
</file>