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88" w:rsidRPr="00322088" w:rsidRDefault="00322088" w:rsidP="00322088">
      <w:pPr>
        <w:pStyle w:val="NormalWeb"/>
        <w:spacing w:before="360" w:beforeAutospacing="0" w:after="360" w:afterAutospacing="0" w:line="360" w:lineRule="atLeast"/>
        <w:rPr>
          <w:rFonts w:ascii="Verdana" w:hAnsi="Verdana" w:cs="Arial"/>
          <w:color w:val="000000"/>
        </w:rPr>
      </w:pPr>
      <w:bookmarkStart w:id="0" w:name="_GoBack"/>
      <w:bookmarkEnd w:id="0"/>
      <w:r w:rsidRPr="00322088">
        <w:rPr>
          <w:rStyle w:val="Strong"/>
          <w:rFonts w:ascii="Verdana" w:hAnsi="Verdana" w:cs="Arial"/>
          <w:color w:val="000000"/>
        </w:rPr>
        <w:t>Μικρός δακτύλιος</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t>Τα όριά του στο κέντρο της Αθήνας ορίζονται από τις οδούς και λεωφόρους: Λ. Αλεξάνδρας-Ζαχάρωφ-Λ. Μεσογείων-</w:t>
      </w:r>
      <w:proofErr w:type="spellStart"/>
      <w:r w:rsidRPr="00322088">
        <w:rPr>
          <w:rFonts w:ascii="Verdana" w:hAnsi="Verdana" w:cs="Arial"/>
          <w:color w:val="000000"/>
        </w:rPr>
        <w:t>Φειδιππίδου</w:t>
      </w:r>
      <w:proofErr w:type="spellEnd"/>
      <w:r w:rsidRPr="00322088">
        <w:rPr>
          <w:rFonts w:ascii="Verdana" w:hAnsi="Verdana" w:cs="Arial"/>
          <w:color w:val="000000"/>
        </w:rPr>
        <w:t>-Μιχαλακοπούλου-</w:t>
      </w:r>
      <w:proofErr w:type="spellStart"/>
      <w:r w:rsidRPr="00322088">
        <w:rPr>
          <w:rFonts w:ascii="Verdana" w:hAnsi="Verdana" w:cs="Arial"/>
          <w:color w:val="000000"/>
        </w:rPr>
        <w:t>Σπ</w:t>
      </w:r>
      <w:proofErr w:type="spellEnd"/>
      <w:r w:rsidRPr="00322088">
        <w:rPr>
          <w:rFonts w:ascii="Verdana" w:hAnsi="Verdana" w:cs="Arial"/>
          <w:color w:val="000000"/>
        </w:rPr>
        <w:t>. Μερκούρη-Βρυάξιδος-Υμηττού-</w:t>
      </w:r>
      <w:proofErr w:type="spellStart"/>
      <w:r w:rsidRPr="00322088">
        <w:rPr>
          <w:rFonts w:ascii="Verdana" w:hAnsi="Verdana" w:cs="Arial"/>
          <w:color w:val="000000"/>
        </w:rPr>
        <w:t>Ηλ</w:t>
      </w:r>
      <w:proofErr w:type="spellEnd"/>
      <w:r w:rsidRPr="00322088">
        <w:rPr>
          <w:rFonts w:ascii="Verdana" w:hAnsi="Verdana" w:cs="Arial"/>
          <w:color w:val="000000"/>
        </w:rPr>
        <w:t>. Ηλιού-</w:t>
      </w:r>
      <w:proofErr w:type="spellStart"/>
      <w:r w:rsidRPr="00322088">
        <w:rPr>
          <w:rFonts w:ascii="Verdana" w:hAnsi="Verdana" w:cs="Arial"/>
          <w:color w:val="000000"/>
        </w:rPr>
        <w:t>Αμβρ</w:t>
      </w:r>
      <w:proofErr w:type="spellEnd"/>
      <w:r w:rsidRPr="00322088">
        <w:rPr>
          <w:rFonts w:ascii="Verdana" w:hAnsi="Verdana" w:cs="Arial"/>
          <w:color w:val="000000"/>
        </w:rPr>
        <w:t xml:space="preserve">. Φραντζή-Λ. </w:t>
      </w:r>
      <w:proofErr w:type="spellStart"/>
      <w:r w:rsidRPr="00322088">
        <w:rPr>
          <w:rFonts w:ascii="Verdana" w:hAnsi="Verdana" w:cs="Arial"/>
          <w:color w:val="000000"/>
        </w:rPr>
        <w:t>Ανδρ</w:t>
      </w:r>
      <w:proofErr w:type="spellEnd"/>
      <w:r w:rsidRPr="00322088">
        <w:rPr>
          <w:rFonts w:ascii="Verdana" w:hAnsi="Verdana" w:cs="Arial"/>
          <w:color w:val="000000"/>
        </w:rPr>
        <w:t>. Συγγρού-</w:t>
      </w:r>
      <w:proofErr w:type="spellStart"/>
      <w:r w:rsidRPr="00322088">
        <w:rPr>
          <w:rFonts w:ascii="Verdana" w:hAnsi="Verdana" w:cs="Arial"/>
          <w:color w:val="000000"/>
        </w:rPr>
        <w:t>Χαμοστέρνας</w:t>
      </w:r>
      <w:proofErr w:type="spellEnd"/>
      <w:r w:rsidRPr="00322088">
        <w:rPr>
          <w:rFonts w:ascii="Verdana" w:hAnsi="Verdana" w:cs="Arial"/>
          <w:color w:val="000000"/>
        </w:rPr>
        <w:t>-Πειραιώς-Ιερά Οδός-Λ. Κωνσταντινουπόλεως-Αχιλλέως-Πλ. Καραϊσκάκη-Καρόλου-Μάρνη-28ης Οκτωβρίου (Πατησίων)-Λ. Αλεξάνδρας.</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t>Στις οδούς και λεωφόρους που περικλείονται από τον μικρό δακτύλιο επιτρέπεται μόνο η εκ περιτροπής κυκλοφορία των ΙΧ επιβατικών αυτοκινήτων, καθώς και των ΙΧ φορτηγών αυτοκινήτων με μέγιστο επιτρεπόμενο βάρος μέχρι 2,2 τόνους, με βάση το τελευταίο ψηφίο του αριθμού κυκλοφορίας τους (μονά-ζυγά). </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t xml:space="preserve">Στις οριακές λεωφόρους και οδούς του μικρού δακτυλίου το μέτρο περιορισμού της κυκλοφορίας δεν ισχύει. </w:t>
      </w:r>
    </w:p>
    <w:p w:rsid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t>Επίσης, δεν υπάγονται στις απαγορεύσεις και κυκλοφορούν χωρίς κανέναν περιορισμό στον μικρό δακτύλιο:</w:t>
      </w:r>
    </w:p>
    <w:p w:rsidR="00322088" w:rsidRDefault="00322088" w:rsidP="00322088">
      <w:pPr>
        <w:pStyle w:val="NormalWeb"/>
        <w:numPr>
          <w:ilvl w:val="0"/>
          <w:numId w:val="1"/>
        </w:numPr>
        <w:spacing w:before="360" w:beforeAutospacing="0" w:after="360" w:afterAutospacing="0" w:line="360" w:lineRule="atLeast"/>
        <w:rPr>
          <w:rFonts w:ascii="Verdana" w:hAnsi="Verdana" w:cs="Arial"/>
          <w:color w:val="000000"/>
        </w:rPr>
      </w:pPr>
      <w:r w:rsidRPr="00322088">
        <w:rPr>
          <w:rFonts w:ascii="Verdana" w:hAnsi="Verdana" w:cs="Arial"/>
          <w:color w:val="000000"/>
        </w:rPr>
        <w:t>Τα οχήματα των κατηγοριών που εξαιρούνται των περιορισμών, καθώς και τα οχήματα των κατηγοριών που απαιτείται να είναι εφοδιασμένα με ειδικές άδειες κυκλοφορίας στον μικρό δακτύλιο, οι οποίες χορηγούνται από τη Διεύθυνση Τροχαίας Αττικής.</w:t>
      </w:r>
    </w:p>
    <w:p w:rsidR="00322088" w:rsidRPr="00322088" w:rsidRDefault="00322088" w:rsidP="00322088">
      <w:pPr>
        <w:pStyle w:val="NormalWeb"/>
        <w:numPr>
          <w:ilvl w:val="0"/>
          <w:numId w:val="1"/>
        </w:numPr>
        <w:spacing w:before="360" w:beforeAutospacing="0" w:after="360" w:afterAutospacing="0" w:line="360" w:lineRule="atLeast"/>
        <w:rPr>
          <w:rFonts w:ascii="Verdana" w:hAnsi="Verdana" w:cs="Arial"/>
          <w:color w:val="000000"/>
        </w:rPr>
      </w:pPr>
      <w:r w:rsidRPr="00322088">
        <w:rPr>
          <w:rFonts w:ascii="Verdana" w:hAnsi="Verdana" w:cs="Arial"/>
          <w:color w:val="000000"/>
        </w:rPr>
        <w:t xml:space="preserve">Τα οχήματα των κατηγοριών που εμπίπτουν στα μέτρα του πράσινου δακτυλίου, δηλαδή τα ηλεκτρικά οχήματα και τα οχήματα περιβαλλοντικής κατηγορίας </w:t>
      </w:r>
      <w:proofErr w:type="spellStart"/>
      <w:r w:rsidRPr="00322088">
        <w:rPr>
          <w:rFonts w:ascii="Verdana" w:hAnsi="Verdana" w:cs="Arial"/>
          <w:color w:val="000000"/>
        </w:rPr>
        <w:t>Euro</w:t>
      </w:r>
      <w:proofErr w:type="spellEnd"/>
      <w:r w:rsidRPr="00322088">
        <w:rPr>
          <w:rFonts w:ascii="Verdana" w:hAnsi="Verdana" w:cs="Arial"/>
          <w:color w:val="000000"/>
        </w:rPr>
        <w:t xml:space="preserve"> 5 και </w:t>
      </w:r>
      <w:proofErr w:type="spellStart"/>
      <w:r w:rsidRPr="00322088">
        <w:rPr>
          <w:rFonts w:ascii="Verdana" w:hAnsi="Verdana" w:cs="Arial"/>
          <w:color w:val="000000"/>
        </w:rPr>
        <w:t>Euro</w:t>
      </w:r>
      <w:proofErr w:type="spellEnd"/>
      <w:r w:rsidRPr="00322088">
        <w:rPr>
          <w:rFonts w:ascii="Verdana" w:hAnsi="Verdana" w:cs="Arial"/>
          <w:color w:val="000000"/>
        </w:rPr>
        <w:t xml:space="preserve"> 6 ή μεταγενέστερης, εφόσον εκπέμπουν διοξείδιο του άνθρακα λιγότερο από 140 g/</w:t>
      </w:r>
      <w:proofErr w:type="spellStart"/>
      <w:r w:rsidRPr="00322088">
        <w:rPr>
          <w:rFonts w:ascii="Verdana" w:hAnsi="Verdana" w:cs="Arial"/>
          <w:color w:val="000000"/>
        </w:rPr>
        <w:t>km</w:t>
      </w:r>
      <w:proofErr w:type="spellEnd"/>
      <w:r w:rsidRPr="00322088">
        <w:rPr>
          <w:rFonts w:ascii="Verdana" w:hAnsi="Verdana" w:cs="Arial"/>
          <w:color w:val="000000"/>
        </w:rPr>
        <w:t xml:space="preserve">, ανεξαρτήτως του καυσίμου που χρησιμοποιούν (βενζίνη, πετρέλαιο, υγραέριο ή συμπιεσμένο φυσικό αέριο) και τα οχήματα που χρησιμοποιούν για την κίνησή τους αέρια καύσιμα (υγραέριο ή φυσικό αέριο) και τα περιβαλλοντικής κατηγορίας </w:t>
      </w:r>
      <w:proofErr w:type="spellStart"/>
      <w:r w:rsidRPr="00322088">
        <w:rPr>
          <w:rFonts w:ascii="Verdana" w:hAnsi="Verdana" w:cs="Arial"/>
          <w:color w:val="000000"/>
        </w:rPr>
        <w:t>Euro</w:t>
      </w:r>
      <w:proofErr w:type="spellEnd"/>
      <w:r w:rsidRPr="00322088">
        <w:rPr>
          <w:rFonts w:ascii="Verdana" w:hAnsi="Verdana" w:cs="Arial"/>
          <w:color w:val="000000"/>
        </w:rPr>
        <w:t xml:space="preserve"> 4, εφόσον εκπέμπουν διοξείδιο του άνθρακα λιγότερο από 140 g/</w:t>
      </w:r>
      <w:proofErr w:type="spellStart"/>
      <w:r w:rsidRPr="00322088">
        <w:rPr>
          <w:rFonts w:ascii="Verdana" w:hAnsi="Verdana" w:cs="Arial"/>
          <w:color w:val="000000"/>
        </w:rPr>
        <w:t>km</w:t>
      </w:r>
      <w:proofErr w:type="spellEnd"/>
      <w:r w:rsidRPr="00322088">
        <w:rPr>
          <w:rFonts w:ascii="Verdana" w:hAnsi="Verdana" w:cs="Arial"/>
          <w:color w:val="000000"/>
        </w:rPr>
        <w:t>.</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lastRenderedPageBreak/>
        <w:t>Για τα οχήματα των μονίμων κατοίκων εσωτερικά του μικρού δακτυλίου προβλέπονται ειδικές ζώνες εισόδου-εξόδου.</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t>Οι σχετικές αιτήσεις θα υποβάλλονται έως και την Παρασκευή 18 Δεκεμβρίου, κατά τις ημέρες Δευτέρα έως Παρασκευή, ώρες 08:00 έως 14:00 και Σάββατο ώρες 08.00 έως 12.00 στη Διεύθυνση Τροχαίας Αττικής, (Θ. Δηλιγιάννη 24-26, 4ος όροφος). </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b/>
          <w:color w:val="000000"/>
        </w:rPr>
        <w:t>ΠΡΟΣΟΧΗ</w:t>
      </w:r>
      <w:r w:rsidRPr="00322088">
        <w:rPr>
          <w:rFonts w:ascii="Verdana" w:hAnsi="Verdana" w:cs="Arial"/>
          <w:color w:val="000000"/>
        </w:rPr>
        <w:br/>
        <w:t>Οι ειδικές άδειες κυκλοφορίας στον μικρό δακτύλιο που είχαν χορηγηθεί από τη Διεύθυνση Τροχαίας Αττικής για το έτος 2014-2015, δεν ισχύουν για τη νέα περίοδο 2015-2016. </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Style w:val="Strong"/>
          <w:rFonts w:ascii="Verdana" w:hAnsi="Verdana" w:cs="Arial"/>
          <w:color w:val="000000"/>
        </w:rPr>
        <w:t>Μεγάλος δακτύλιος</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t>Σύμφωνα με τις διατάξεις του πράσινου δακτυλίου, απαγορεύεται η κυκλοφορία των φορτηγών με μέγιστο επιτρεπόμενο βάρος άνω των 2,2 τόνων και των λεωφορείων, πρώτης άδειας κυκλοφορίας στην Ελλάδα πριν την 1-1-1993, εντός της ζώνης του μεγάλου δακτυλίου. Κατά την έναρξη κάθε νέου ημερολογιακού έτους, η χρονολογία αυτή προσαυξάνεται κατά ένα έτος.</w:t>
      </w:r>
    </w:p>
    <w:p w:rsidR="00322088" w:rsidRPr="00322088" w:rsidRDefault="00322088" w:rsidP="00322088">
      <w:pPr>
        <w:pStyle w:val="NormalWeb"/>
        <w:spacing w:before="360" w:beforeAutospacing="0" w:after="360" w:afterAutospacing="0" w:line="360" w:lineRule="atLeast"/>
        <w:rPr>
          <w:rFonts w:ascii="Verdana" w:hAnsi="Verdana" w:cs="Arial"/>
          <w:color w:val="000000"/>
        </w:rPr>
      </w:pPr>
      <w:r w:rsidRPr="00322088">
        <w:rPr>
          <w:rFonts w:ascii="Verdana" w:hAnsi="Verdana" w:cs="Arial"/>
          <w:color w:val="000000"/>
        </w:rPr>
        <w:t>Τα όρια του μεγάλου δακτυλίου καθορίζονται από τις οδούς και λεωφόρους: Παραλιακή λεωφόρος-Αλίμου-Βουλιαγμένης-Ελ. Βενιζέλου-Περιμετρική Υμηττού-</w:t>
      </w:r>
      <w:proofErr w:type="spellStart"/>
      <w:r w:rsidRPr="00322088">
        <w:rPr>
          <w:rFonts w:ascii="Verdana" w:hAnsi="Verdana" w:cs="Arial"/>
          <w:color w:val="000000"/>
        </w:rPr>
        <w:t>Κατεχάκη</w:t>
      </w:r>
      <w:proofErr w:type="spellEnd"/>
      <w:r w:rsidRPr="00322088">
        <w:rPr>
          <w:rFonts w:ascii="Verdana" w:hAnsi="Verdana" w:cs="Arial"/>
          <w:color w:val="000000"/>
        </w:rPr>
        <w:t>-Μεσογείων-Αγ. Παρασκευής-Χαλανδρίου-</w:t>
      </w:r>
      <w:proofErr w:type="spellStart"/>
      <w:r w:rsidRPr="00322088">
        <w:rPr>
          <w:rFonts w:ascii="Verdana" w:hAnsi="Verdana" w:cs="Arial"/>
          <w:color w:val="000000"/>
        </w:rPr>
        <w:t>Παπανικολή</w:t>
      </w:r>
      <w:proofErr w:type="spellEnd"/>
      <w:r w:rsidRPr="00322088">
        <w:rPr>
          <w:rFonts w:ascii="Verdana" w:hAnsi="Verdana" w:cs="Arial"/>
          <w:color w:val="000000"/>
        </w:rPr>
        <w:t>-Κ. Παλαιολόγου-Καποδιστρίου-Κύμης-Κασταμονής-Χαλανδρίου-Αναγεννήσεως-Εθνική Οδός Αθηνών-Λαμίας-Αθηνών-Θηβών-</w:t>
      </w:r>
      <w:proofErr w:type="spellStart"/>
      <w:r w:rsidRPr="00322088">
        <w:rPr>
          <w:rFonts w:ascii="Verdana" w:hAnsi="Verdana" w:cs="Arial"/>
          <w:color w:val="000000"/>
        </w:rPr>
        <w:t>Γρ</w:t>
      </w:r>
      <w:proofErr w:type="spellEnd"/>
      <w:r w:rsidRPr="00322088">
        <w:rPr>
          <w:rFonts w:ascii="Verdana" w:hAnsi="Verdana" w:cs="Arial"/>
          <w:color w:val="000000"/>
        </w:rPr>
        <w:t>. Λαμπράκη έως Κερατσίνι.</w:t>
      </w:r>
    </w:p>
    <w:p w:rsidR="006F0F6D" w:rsidRPr="00322088" w:rsidRDefault="00322088" w:rsidP="00322088">
      <w:pPr>
        <w:pStyle w:val="NormalWeb"/>
        <w:spacing w:before="360" w:beforeAutospacing="0" w:after="360" w:afterAutospacing="0" w:line="360" w:lineRule="atLeast"/>
        <w:rPr>
          <w:rFonts w:ascii="Verdana" w:hAnsi="Verdana"/>
        </w:rPr>
      </w:pPr>
      <w:r w:rsidRPr="00322088">
        <w:rPr>
          <w:rFonts w:ascii="Verdana" w:hAnsi="Verdana" w:cs="Arial"/>
          <w:color w:val="000000"/>
        </w:rPr>
        <w:t>Στην απαγόρευση αυτή δεν περιλαμβάνονται η Νέα Εθνική Οδός Αθηνών-Λαμίας, η Λ. Κηφισού και η Λ. Αθηνών, με εξαίρεση το τμήμα της από τη διασταύρωσή της με τη Λ. Κηφισού έως την οδό Αχιλλέως.</w:t>
      </w:r>
    </w:p>
    <w:sectPr w:rsidR="006F0F6D" w:rsidRPr="003220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3579"/>
    <w:multiLevelType w:val="hybridMultilevel"/>
    <w:tmpl w:val="3168E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88"/>
    <w:rsid w:val="00322088"/>
    <w:rsid w:val="006F0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842FB-6E37-4061-A95D-C03999CC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0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22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F4DF4A98</Template>
  <TotalTime>2</TotalTime>
  <Pages>2</Pages>
  <Words>477</Words>
  <Characters>2576</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Papageorgiou Popi</dc:creator>
  <cp:keywords/>
  <dc:description/>
  <cp:lastModifiedBy>Papageorgiou Popi</cp:lastModifiedBy>
  <cp:revision>1</cp:revision>
  <dcterms:created xsi:type="dcterms:W3CDTF">2015-10-09T11:45:00Z</dcterms:created>
  <dcterms:modified xsi:type="dcterms:W3CDTF">2015-10-09T11:47:00Z</dcterms:modified>
</cp:coreProperties>
</file>